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D0" w:rsidRDefault="00BA5CFE" w:rsidP="003140AD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435A332D" wp14:editId="766A18D1">
            <wp:simplePos x="0" y="0"/>
            <wp:positionH relativeFrom="margin">
              <wp:posOffset>4979670</wp:posOffset>
            </wp:positionH>
            <wp:positionV relativeFrom="paragraph">
              <wp:posOffset>0</wp:posOffset>
            </wp:positionV>
            <wp:extent cx="1305560" cy="803910"/>
            <wp:effectExtent l="0" t="0" r="8890" b="0"/>
            <wp:wrapTight wrapText="bothSides">
              <wp:wrapPolygon edited="0">
                <wp:start x="0" y="0"/>
                <wp:lineTo x="0" y="20986"/>
                <wp:lineTo x="21432" y="20986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5408" behindDoc="1" locked="0" layoutInCell="1" allowOverlap="1" wp14:anchorId="35AA99F0" wp14:editId="6CE06726">
            <wp:simplePos x="0" y="0"/>
            <wp:positionH relativeFrom="margin">
              <wp:posOffset>-529590</wp:posOffset>
            </wp:positionH>
            <wp:positionV relativeFrom="paragraph">
              <wp:posOffset>0</wp:posOffset>
            </wp:positionV>
            <wp:extent cx="1101090" cy="866775"/>
            <wp:effectExtent l="0" t="0" r="3810" b="0"/>
            <wp:wrapTight wrapText="bothSides">
              <wp:wrapPolygon edited="0">
                <wp:start x="0" y="0"/>
                <wp:lineTo x="0" y="20888"/>
                <wp:lineTo x="21301" y="20888"/>
                <wp:lineTo x="21301" y="0"/>
                <wp:lineTo x="0" y="0"/>
              </wp:wrapPolygon>
            </wp:wrapTight>
            <wp:docPr id="21" name="Slika 21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43B" w:rsidRDefault="00D0043B" w:rsidP="003140AD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BA5CFE" w:rsidRDefault="00BA5CFE" w:rsidP="00D0043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A5CFE" w:rsidRPr="00FA10BF" w:rsidRDefault="00BA5CFE" w:rsidP="00BA5CFE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:rsidR="00D0043B" w:rsidRPr="00850ED2" w:rsidRDefault="00672B2F" w:rsidP="00850ED2">
      <w:pPr>
        <w:pStyle w:val="Heading2"/>
        <w:spacing w:before="0"/>
        <w:jc w:val="center"/>
        <w:rPr>
          <w:color w:val="auto"/>
          <w:sz w:val="32"/>
          <w:szCs w:val="32"/>
        </w:rPr>
      </w:pPr>
      <w:r w:rsidRPr="00850ED2">
        <w:rPr>
          <w:color w:val="auto"/>
          <w:sz w:val="32"/>
          <w:szCs w:val="32"/>
        </w:rPr>
        <w:t>2. okrugli stol</w:t>
      </w:r>
      <w:r w:rsidR="00D0043B" w:rsidRPr="00850ED2">
        <w:rPr>
          <w:color w:val="auto"/>
          <w:sz w:val="32"/>
          <w:szCs w:val="32"/>
        </w:rPr>
        <w:t>:</w:t>
      </w:r>
      <w:r w:rsidR="00850ED2" w:rsidRPr="00850ED2">
        <w:rPr>
          <w:color w:val="auto"/>
          <w:sz w:val="32"/>
          <w:szCs w:val="32"/>
        </w:rPr>
        <w:t xml:space="preserve"> </w:t>
      </w:r>
      <w:r w:rsidR="00D0043B" w:rsidRPr="00850ED2">
        <w:rPr>
          <w:color w:val="auto"/>
          <w:sz w:val="32"/>
          <w:szCs w:val="32"/>
        </w:rPr>
        <w:t>Zavičajni fondovi i zbirke u knjižnicama panonskog prostora: u digitalnom okruženju</w:t>
      </w:r>
    </w:p>
    <w:p w:rsidR="004131AF" w:rsidRDefault="00672B2F" w:rsidP="00871AE1">
      <w:pPr>
        <w:spacing w:before="240" w:after="0"/>
      </w:pPr>
      <w:r>
        <w:t>Gradska i sveučilišna knjižnica Osijek, Europske avenije 24, 13. travnja 2016.</w:t>
      </w:r>
    </w:p>
    <w:p w:rsidR="00871AE1" w:rsidRDefault="00871AE1" w:rsidP="00871AE1">
      <w:pPr>
        <w:spacing w:after="0"/>
        <w:rPr>
          <w:sz w:val="12"/>
          <w:szCs w:val="12"/>
        </w:rPr>
      </w:pPr>
    </w:p>
    <w:p w:rsidR="00672B2F" w:rsidRDefault="00672B2F" w:rsidP="00871AE1">
      <w:pPr>
        <w:spacing w:after="0"/>
        <w:rPr>
          <w:b/>
          <w:sz w:val="28"/>
          <w:szCs w:val="28"/>
          <w:u w:val="single"/>
        </w:rPr>
      </w:pPr>
      <w:r w:rsidRPr="001A55C3">
        <w:rPr>
          <w:b/>
          <w:sz w:val="28"/>
          <w:szCs w:val="28"/>
          <w:u w:val="single"/>
        </w:rPr>
        <w:t>P R O G R A M</w:t>
      </w:r>
    </w:p>
    <w:p w:rsidR="00672B2F" w:rsidRPr="00672B2F" w:rsidRDefault="00672B2F" w:rsidP="00672B2F">
      <w:pPr>
        <w:rPr>
          <w:b/>
        </w:rPr>
      </w:pPr>
      <w:r>
        <w:rPr>
          <w:b/>
        </w:rPr>
        <w:t>10.00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10.15</w:t>
      </w:r>
      <w:r>
        <w:rPr>
          <w:b/>
        </w:rPr>
        <w:tab/>
        <w:t>POZDRAVNI GOVORI</w:t>
      </w:r>
      <w:bookmarkStart w:id="0" w:name="_GoBack"/>
      <w:bookmarkEnd w:id="0"/>
    </w:p>
    <w:p w:rsidR="00672B2F" w:rsidRPr="00380EE7" w:rsidRDefault="00672B2F" w:rsidP="00672B2F">
      <w:pPr>
        <w:rPr>
          <w:b/>
        </w:rPr>
      </w:pPr>
      <w:r>
        <w:rPr>
          <w:b/>
        </w:rPr>
        <w:t>10.15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11.45</w:t>
      </w:r>
      <w:r>
        <w:rPr>
          <w:b/>
        </w:rPr>
        <w:tab/>
        <w:t>POZVANA PREDAVANJA</w:t>
      </w:r>
    </w:p>
    <w:p w:rsidR="00672B2F" w:rsidRDefault="00672B2F" w:rsidP="00672B2F">
      <w:r>
        <w:t>Vukićević, Dejan (Narodna biblioteka Srbije</w:t>
      </w:r>
      <w:r w:rsidR="00FA10BF">
        <w:t>, Beograd</w:t>
      </w:r>
      <w:r>
        <w:t xml:space="preserve">): </w:t>
      </w:r>
      <w:r w:rsidRPr="00380EE7">
        <w:rPr>
          <w:b/>
        </w:rPr>
        <w:t>Osnivanje i vođenje zavičajnih fondova</w:t>
      </w:r>
    </w:p>
    <w:p w:rsidR="00672B2F" w:rsidRDefault="00672B2F" w:rsidP="00672B2F">
      <w:pPr>
        <w:rPr>
          <w:b/>
        </w:rPr>
      </w:pPr>
      <w:r>
        <w:t xml:space="preserve">Tošić-Grlač, Sonja (Međimurska županija Čakovec): </w:t>
      </w:r>
      <w:r w:rsidRPr="00380EE7">
        <w:rPr>
          <w:b/>
        </w:rPr>
        <w:t>Model digitalne zavičajne zbirke za lokalnu zajednicu</w:t>
      </w:r>
    </w:p>
    <w:p w:rsidR="004131AF" w:rsidRDefault="004131AF" w:rsidP="00672B2F">
      <w:pPr>
        <w:rPr>
          <w:b/>
        </w:rPr>
      </w:pPr>
      <w:r>
        <w:rPr>
          <w:b/>
        </w:rPr>
        <w:t>11.45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12.15</w:t>
      </w:r>
      <w:r>
        <w:rPr>
          <w:b/>
        </w:rPr>
        <w:tab/>
        <w:t>STANKA ZA KAVU</w:t>
      </w:r>
    </w:p>
    <w:p w:rsidR="00672B2F" w:rsidRDefault="004131AF" w:rsidP="00672B2F">
      <w:pPr>
        <w:rPr>
          <w:b/>
        </w:rPr>
      </w:pPr>
      <w:r>
        <w:rPr>
          <w:b/>
        </w:rPr>
        <w:t>12.15</w:t>
      </w:r>
      <w:r w:rsidR="00FA10BF">
        <w:rPr>
          <w:b/>
        </w:rPr>
        <w:t xml:space="preserve"> </w:t>
      </w:r>
      <w:r>
        <w:rPr>
          <w:b/>
        </w:rPr>
        <w:t>-</w:t>
      </w:r>
      <w:r w:rsidR="00FA10BF">
        <w:rPr>
          <w:b/>
        </w:rPr>
        <w:t xml:space="preserve"> </w:t>
      </w:r>
      <w:r>
        <w:rPr>
          <w:b/>
        </w:rPr>
        <w:t>14.45</w:t>
      </w:r>
      <w:r>
        <w:rPr>
          <w:b/>
        </w:rPr>
        <w:tab/>
        <w:t>PRIMJERI DOBRE PRAKSE</w:t>
      </w:r>
    </w:p>
    <w:p w:rsidR="00FA10BF" w:rsidRDefault="00FA10BF" w:rsidP="00FA10BF">
      <w:pPr>
        <w:rPr>
          <w:b/>
        </w:rPr>
      </w:pPr>
      <w:r w:rsidRPr="00160038">
        <w:t>Marković, Blaženka (Gradska biblioteka u Novom Sadu):</w:t>
      </w:r>
      <w:r>
        <w:rPr>
          <w:b/>
        </w:rPr>
        <w:t xml:space="preserve"> Tradicija koja obavezuje : rad i postignuća Zavičajne zbirke Gradske biblioteke u Novom Sadu</w:t>
      </w:r>
    </w:p>
    <w:p w:rsidR="00FA10BF" w:rsidRDefault="00FA10BF" w:rsidP="00FA10BF">
      <w:pPr>
        <w:rPr>
          <w:b/>
        </w:rPr>
      </w:pPr>
      <w:r w:rsidRPr="00DF4795">
        <w:t>Krpan Smiljanec, Marina (N</w:t>
      </w:r>
      <w:r>
        <w:t>acionalna i sveučilišna knjižnica u</w:t>
      </w:r>
      <w:r w:rsidRPr="00DF4795">
        <w:t xml:space="preserve"> Zagreb</w:t>
      </w:r>
      <w:r>
        <w:t>u</w:t>
      </w:r>
      <w:r w:rsidRPr="00DF4795">
        <w:t>):</w:t>
      </w:r>
      <w:r>
        <w:rPr>
          <w:b/>
        </w:rPr>
        <w:t xml:space="preserve"> Zavičajna zbirka – primjeri modela digitalne komunikacije i prezentacije zavičajne povijesti</w:t>
      </w:r>
    </w:p>
    <w:p w:rsidR="00FA10BF" w:rsidRDefault="00FA10BF" w:rsidP="00FA10BF">
      <w:pPr>
        <w:rPr>
          <w:b/>
        </w:rPr>
      </w:pPr>
      <w:r>
        <w:t xml:space="preserve">Petrić, Dragana (Narodna biblioteka </w:t>
      </w:r>
      <w:r w:rsidRPr="00BC685F">
        <w:t>„V</w:t>
      </w:r>
      <w:r>
        <w:t xml:space="preserve">eljko </w:t>
      </w:r>
      <w:r w:rsidRPr="00BC685F">
        <w:t>Petrović“, Bačka Palanka):</w:t>
      </w:r>
      <w:r>
        <w:rPr>
          <w:b/>
        </w:rPr>
        <w:t xml:space="preserve"> Zavičajna odeljenja u procesu digitalizacije</w:t>
      </w:r>
    </w:p>
    <w:p w:rsidR="00FA10BF" w:rsidRDefault="00FA10BF" w:rsidP="00FA10BF">
      <w:pPr>
        <w:rPr>
          <w:b/>
        </w:rPr>
      </w:pPr>
      <w:r w:rsidRPr="00EF2349">
        <w:t>Pavlović, Goran (Općinska narodna knjižnica Drenovci):</w:t>
      </w:r>
      <w:r>
        <w:rPr>
          <w:b/>
        </w:rPr>
        <w:t xml:space="preserve"> HRAŠĆE, časopis s korijenom</w:t>
      </w:r>
    </w:p>
    <w:p w:rsidR="00672B2F" w:rsidRPr="00234C45" w:rsidRDefault="00672B2F" w:rsidP="00672B2F">
      <w:pPr>
        <w:rPr>
          <w:b/>
          <w:color w:val="FF0000"/>
        </w:rPr>
      </w:pPr>
      <w:r w:rsidRPr="00234C45">
        <w:t>Ivanković, Bernadica (Gradska knjižnica Subotica):</w:t>
      </w:r>
      <w:r>
        <w:rPr>
          <w:b/>
        </w:rPr>
        <w:t xml:space="preserve"> </w:t>
      </w:r>
      <w:r w:rsidRPr="00234C45">
        <w:rPr>
          <w:b/>
        </w:rPr>
        <w:t xml:space="preserve">Dani Balinta Vujkova </w:t>
      </w:r>
    </w:p>
    <w:p w:rsidR="00672B2F" w:rsidRDefault="00672B2F" w:rsidP="00672B2F">
      <w:pPr>
        <w:rPr>
          <w:b/>
        </w:rPr>
      </w:pPr>
      <w:r>
        <w:t xml:space="preserve">Vinaj, Marina; Knežević Križić, Ivana; Tominac, Domagoj (Muzej Slavonije Osijek): </w:t>
      </w:r>
      <w:r w:rsidRPr="00BC685F">
        <w:rPr>
          <w:b/>
        </w:rPr>
        <w:t>Mrežni katalog zavičajne knjižnične zbirke Muzeja Slavonije</w:t>
      </w:r>
    </w:p>
    <w:p w:rsidR="00672B2F" w:rsidRDefault="00672B2F" w:rsidP="00672B2F">
      <w:pPr>
        <w:rPr>
          <w:b/>
        </w:rPr>
      </w:pPr>
      <w:r w:rsidRPr="00EF2349">
        <w:t>Lucić Fider, Monika (Gradska knjižnica Pakrac):</w:t>
      </w:r>
      <w:r>
        <w:rPr>
          <w:b/>
        </w:rPr>
        <w:t xml:space="preserve"> </w:t>
      </w:r>
      <w:hyperlink r:id="rId10" w:history="1">
        <w:r w:rsidRPr="00A42FC8">
          <w:rPr>
            <w:rStyle w:val="Hyperlink"/>
            <w:b/>
          </w:rPr>
          <w:t>www.digi-pakrac.com</w:t>
        </w:r>
      </w:hyperlink>
      <w:r>
        <w:rPr>
          <w:b/>
        </w:rPr>
        <w:t xml:space="preserve"> – Virtualno putovanje kroz povijest Pakraca : zajednički projekt Gradske knjižnice Pakrac i Muzeja grada Pakraca</w:t>
      </w:r>
    </w:p>
    <w:p w:rsidR="00672B2F" w:rsidRPr="00EF2349" w:rsidRDefault="00672B2F" w:rsidP="00672B2F">
      <w:pPr>
        <w:rPr>
          <w:b/>
        </w:rPr>
      </w:pPr>
      <w:r w:rsidRPr="00EF2349">
        <w:t>Vinčak, Ružica (Hrvatska narodna knjižnica i čitaonica Našice):</w:t>
      </w:r>
      <w:r>
        <w:rPr>
          <w:b/>
        </w:rPr>
        <w:t xml:space="preserve"> </w:t>
      </w:r>
      <w:r w:rsidRPr="00EF2349">
        <w:rPr>
          <w:b/>
        </w:rPr>
        <w:t>Croslovaciká – zavič</w:t>
      </w:r>
      <w:r>
        <w:rPr>
          <w:b/>
        </w:rPr>
        <w:t xml:space="preserve">ajna zbirka Središnje knjižnice </w:t>
      </w:r>
      <w:r w:rsidRPr="00EF2349">
        <w:rPr>
          <w:b/>
        </w:rPr>
        <w:t>Slovaka u RH</w:t>
      </w:r>
    </w:p>
    <w:p w:rsidR="00672B2F" w:rsidRDefault="00672B2F" w:rsidP="00672B2F">
      <w:pPr>
        <w:rPr>
          <w:b/>
          <w:i/>
        </w:rPr>
      </w:pPr>
      <w:r w:rsidRPr="00DF4795">
        <w:t>Marojević, Tihomir (Gradska knjižnica i čitaonica Vinkovci):</w:t>
      </w:r>
      <w:r>
        <w:rPr>
          <w:b/>
        </w:rPr>
        <w:t xml:space="preserve"> Digitalna zbirka </w:t>
      </w:r>
      <w:r w:rsidRPr="00DF4795">
        <w:rPr>
          <w:b/>
          <w:i/>
        </w:rPr>
        <w:t>Cibaliana</w:t>
      </w:r>
    </w:p>
    <w:p w:rsidR="00672B2F" w:rsidRDefault="00672B2F" w:rsidP="00672B2F">
      <w:pPr>
        <w:rPr>
          <w:b/>
        </w:rPr>
      </w:pPr>
      <w:r>
        <w:t xml:space="preserve">Surma Szabo, Vlatka (Gradska knjižnica Vukovar): </w:t>
      </w:r>
      <w:r w:rsidRPr="00672B2F">
        <w:rPr>
          <w:b/>
        </w:rPr>
        <w:t>85 godina tvornice Borovo (1931.-2016.)</w:t>
      </w:r>
    </w:p>
    <w:p w:rsidR="0099596E" w:rsidRPr="00871AE1" w:rsidRDefault="004131AF" w:rsidP="00871AE1">
      <w:r>
        <w:rPr>
          <w:b/>
        </w:rPr>
        <w:t>14.45-15.00</w:t>
      </w:r>
      <w:r>
        <w:rPr>
          <w:b/>
        </w:rPr>
        <w:tab/>
        <w:t>RASPRAVA I ZAKLJUČCI</w:t>
      </w:r>
    </w:p>
    <w:sectPr w:rsidR="0099596E" w:rsidRPr="00871AE1" w:rsidSect="006D13A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32" w:rsidRDefault="00031A32" w:rsidP="003140AD">
      <w:pPr>
        <w:spacing w:after="0" w:line="240" w:lineRule="auto"/>
      </w:pPr>
      <w:r>
        <w:separator/>
      </w:r>
    </w:p>
  </w:endnote>
  <w:endnote w:type="continuationSeparator" w:id="0">
    <w:p w:rsidR="00031A32" w:rsidRDefault="00031A32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32" w:rsidRDefault="00031A32" w:rsidP="003140AD">
      <w:pPr>
        <w:spacing w:after="0" w:line="240" w:lineRule="auto"/>
      </w:pPr>
      <w:r>
        <w:separator/>
      </w:r>
    </w:p>
  </w:footnote>
  <w:footnote w:type="continuationSeparator" w:id="0">
    <w:p w:rsidR="00031A32" w:rsidRDefault="00031A32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AE4"/>
    <w:multiLevelType w:val="hybridMultilevel"/>
    <w:tmpl w:val="DF5C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E8D"/>
    <w:multiLevelType w:val="hybridMultilevel"/>
    <w:tmpl w:val="B7829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031A32"/>
    <w:rsid w:val="002611FB"/>
    <w:rsid w:val="00294346"/>
    <w:rsid w:val="003140AD"/>
    <w:rsid w:val="003B441F"/>
    <w:rsid w:val="004131AF"/>
    <w:rsid w:val="00595B40"/>
    <w:rsid w:val="005A2541"/>
    <w:rsid w:val="00672B2F"/>
    <w:rsid w:val="00686B54"/>
    <w:rsid w:val="006D13AA"/>
    <w:rsid w:val="00850ED2"/>
    <w:rsid w:val="00871AE1"/>
    <w:rsid w:val="0099596E"/>
    <w:rsid w:val="00B258F8"/>
    <w:rsid w:val="00B517E6"/>
    <w:rsid w:val="00BA5CFE"/>
    <w:rsid w:val="00BA5FE6"/>
    <w:rsid w:val="00BA62D0"/>
    <w:rsid w:val="00C07DEA"/>
    <w:rsid w:val="00C52FFC"/>
    <w:rsid w:val="00C732DC"/>
    <w:rsid w:val="00D0043B"/>
    <w:rsid w:val="00D41D24"/>
    <w:rsid w:val="00D83862"/>
    <w:rsid w:val="00F421D5"/>
    <w:rsid w:val="00F9370B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C8E9-2BED-495C-8357-D3A10B3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0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AD"/>
  </w:style>
  <w:style w:type="paragraph" w:styleId="Footer">
    <w:name w:val="footer"/>
    <w:basedOn w:val="Normal"/>
    <w:link w:val="Foot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AD"/>
  </w:style>
  <w:style w:type="character" w:styleId="CommentReference">
    <w:name w:val="annotation reference"/>
    <w:basedOn w:val="DefaultParagraphFont"/>
    <w:uiPriority w:val="99"/>
    <w:semiHidden/>
    <w:unhideWhenUsed/>
    <w:rsid w:val="00C52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8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B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B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2B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72B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72B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72B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2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2B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B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1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A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AF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-pakra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999C-6067-4182-9897-F97D20C2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4</cp:revision>
  <dcterms:created xsi:type="dcterms:W3CDTF">2016-04-05T14:53:00Z</dcterms:created>
  <dcterms:modified xsi:type="dcterms:W3CDTF">2016-04-05T14:58:00Z</dcterms:modified>
</cp:coreProperties>
</file>