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DA" w:rsidRDefault="002B62DA" w:rsidP="002B62D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666E44E2" wp14:editId="7F705C4D">
            <wp:extent cx="1304925" cy="13811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2DA" w:rsidRPr="002B62DA" w:rsidRDefault="002B62DA" w:rsidP="002B62DA">
      <w:pPr>
        <w:rPr>
          <w:rFonts w:ascii="Times New Roman" w:hAnsi="Times New Roman" w:cs="Times New Roman"/>
          <w:color w:val="1C230F"/>
          <w:sz w:val="24"/>
          <w:szCs w:val="24"/>
        </w:rPr>
      </w:pPr>
    </w:p>
    <w:p w:rsidR="002B62DA" w:rsidRPr="002B62DA" w:rsidRDefault="002B62DA" w:rsidP="002B62DA">
      <w:pPr>
        <w:rPr>
          <w:rFonts w:ascii="Times New Roman" w:hAnsi="Times New Roman" w:cs="Times New Roman"/>
          <w:b/>
          <w:color w:val="1C230F"/>
          <w:sz w:val="24"/>
          <w:szCs w:val="24"/>
        </w:rPr>
      </w:pPr>
      <w:r w:rsidRPr="002B62DA">
        <w:rPr>
          <w:rFonts w:ascii="Times New Roman" w:hAnsi="Times New Roman" w:cs="Times New Roman"/>
          <w:b/>
          <w:color w:val="1C230F"/>
          <w:sz w:val="24"/>
          <w:szCs w:val="24"/>
        </w:rPr>
        <w:t xml:space="preserve">IFLA </w:t>
      </w:r>
      <w:proofErr w:type="spellStart"/>
      <w:r w:rsidRPr="002B62DA">
        <w:rPr>
          <w:rFonts w:ascii="Times New Roman" w:hAnsi="Times New Roman" w:cs="Times New Roman"/>
          <w:b/>
          <w:color w:val="1C230F"/>
          <w:sz w:val="24"/>
          <w:szCs w:val="24"/>
        </w:rPr>
        <w:t>Statement</w:t>
      </w:r>
      <w:proofErr w:type="spellEnd"/>
      <w:r w:rsidRPr="002B62DA">
        <w:rPr>
          <w:rFonts w:ascii="Times New Roman" w:hAnsi="Times New Roman" w:cs="Times New Roman"/>
          <w:b/>
          <w:color w:val="1C230F"/>
          <w:sz w:val="24"/>
          <w:szCs w:val="24"/>
        </w:rPr>
        <w:t xml:space="preserve"> on </w:t>
      </w:r>
      <w:proofErr w:type="spellStart"/>
      <w:r w:rsidRPr="002B62DA">
        <w:rPr>
          <w:rFonts w:ascii="Times New Roman" w:hAnsi="Times New Roman" w:cs="Times New Roman"/>
          <w:b/>
          <w:color w:val="1C230F"/>
          <w:sz w:val="24"/>
          <w:szCs w:val="24"/>
        </w:rPr>
        <w:t>Libraries</w:t>
      </w:r>
      <w:proofErr w:type="spellEnd"/>
      <w:r w:rsidRPr="002B62DA">
        <w:rPr>
          <w:rFonts w:ascii="Times New Roman" w:hAnsi="Times New Roman" w:cs="Times New Roman"/>
          <w:b/>
          <w:color w:val="1C230F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b/>
          <w:color w:val="1C230F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b/>
          <w:color w:val="1C230F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b/>
          <w:color w:val="1C230F"/>
          <w:sz w:val="24"/>
          <w:szCs w:val="24"/>
        </w:rPr>
        <w:t>Development</w:t>
      </w:r>
      <w:proofErr w:type="spellEnd"/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2DA">
        <w:rPr>
          <w:rFonts w:ascii="Times New Roman" w:hAnsi="Times New Roman" w:cs="Times New Roman"/>
          <w:sz w:val="24"/>
          <w:szCs w:val="24"/>
        </w:rPr>
        <w:t xml:space="preserve">Access to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break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place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where</w:t>
      </w:r>
      <w:proofErr w:type="spellEnd"/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find</w:t>
      </w:r>
      <w:proofErr w:type="spellEnd"/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62DA">
        <w:rPr>
          <w:rFonts w:ascii="Times New Roman" w:hAnsi="Times New Roman" w:cs="Times New Roman"/>
          <w:sz w:val="24"/>
          <w:szCs w:val="24"/>
        </w:rPr>
        <w:t>jobs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informed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, or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insights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into</w:t>
      </w:r>
      <w:proofErr w:type="spellEnd"/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62DA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libraries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importan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formats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deliveri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changing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increasingly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>.</w:t>
      </w:r>
    </w:p>
    <w:p w:rsidR="002B62DA" w:rsidRDefault="002B62DA" w:rsidP="002B6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2DA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moves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establish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a post-2015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guide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62DA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, IFLA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calls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stakeholders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recognise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libraries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</w:t>
      </w:r>
      <w:proofErr w:type="spellEnd"/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62D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reliable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underpinning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delivery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. IFLA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affirms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>:</w:t>
      </w:r>
    </w:p>
    <w:p w:rsidR="002B62DA" w:rsidRDefault="002B62DA" w:rsidP="002B62DA">
      <w:pPr>
        <w:rPr>
          <w:rFonts w:ascii="Times New Roman" w:hAnsi="Times New Roman" w:cs="Times New Roman"/>
          <w:b/>
          <w:sz w:val="24"/>
          <w:szCs w:val="24"/>
        </w:rPr>
      </w:pPr>
    </w:p>
    <w:p w:rsidR="002B62DA" w:rsidRDefault="002B62DA" w:rsidP="002B62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62DA">
        <w:rPr>
          <w:rFonts w:ascii="Times New Roman" w:hAnsi="Times New Roman" w:cs="Times New Roman"/>
          <w:b/>
          <w:sz w:val="24"/>
          <w:szCs w:val="24"/>
        </w:rPr>
        <w:t>Librar</w:t>
      </w:r>
      <w:r>
        <w:rPr>
          <w:rFonts w:ascii="Times New Roman" w:hAnsi="Times New Roman" w:cs="Times New Roman"/>
          <w:b/>
          <w:sz w:val="24"/>
          <w:szCs w:val="24"/>
        </w:rPr>
        <w:t>ies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provide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opportunity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62DA">
        <w:rPr>
          <w:rFonts w:ascii="Times New Roman" w:hAnsi="Times New Roman" w:cs="Times New Roman"/>
          <w:sz w:val="24"/>
          <w:szCs w:val="24"/>
        </w:rPr>
        <w:t>Libraries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locations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countryside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workplace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Libraries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serve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regardless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race,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nation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>
        <w:rPr>
          <w:rFonts w:ascii="Times New Roman" w:hAnsi="Times New Roman" w:cs="Times New Roman"/>
          <w:sz w:val="24"/>
          <w:szCs w:val="24"/>
        </w:rPr>
        <w:t>ethnic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preference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, age,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disability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circumstances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beliefs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Libraries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vulnerable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marginalised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populations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denied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>.</w:t>
      </w:r>
    </w:p>
    <w:p w:rsidR="002B62DA" w:rsidRDefault="002B62DA" w:rsidP="002B62DA">
      <w:pPr>
        <w:rPr>
          <w:rFonts w:ascii="Times New Roman" w:hAnsi="Times New Roman" w:cs="Times New Roman"/>
          <w:b/>
          <w:sz w:val="24"/>
          <w:szCs w:val="24"/>
        </w:rPr>
      </w:pPr>
    </w:p>
    <w:p w:rsidR="002B62DA" w:rsidRDefault="002B62DA" w:rsidP="002B62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62DA">
        <w:rPr>
          <w:rFonts w:ascii="Times New Roman" w:hAnsi="Times New Roman" w:cs="Times New Roman"/>
          <w:b/>
          <w:sz w:val="24"/>
          <w:szCs w:val="24"/>
        </w:rPr>
        <w:t>Libraries</w:t>
      </w:r>
      <w:proofErr w:type="spellEnd"/>
      <w:r w:rsidRPr="002B62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b/>
          <w:sz w:val="24"/>
          <w:szCs w:val="24"/>
        </w:rPr>
        <w:t>empower</w:t>
      </w:r>
      <w:proofErr w:type="spellEnd"/>
      <w:r w:rsidRPr="002B62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b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own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development</w:t>
      </w:r>
      <w:proofErr w:type="spellEnd"/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62DA">
        <w:rPr>
          <w:rFonts w:ascii="Times New Roman" w:hAnsi="Times New Roman" w:cs="Times New Roman"/>
          <w:sz w:val="24"/>
          <w:szCs w:val="24"/>
        </w:rPr>
        <w:t>Libraries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underpin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background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innovate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Libraries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foster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inquiry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libr</w:t>
      </w:r>
      <w:r>
        <w:rPr>
          <w:rFonts w:ascii="Times New Roman" w:hAnsi="Times New Roman" w:cs="Times New Roman"/>
          <w:sz w:val="24"/>
          <w:szCs w:val="24"/>
        </w:rPr>
        <w:t>aries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harness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Internet 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Libraries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inf</w:t>
      </w:r>
      <w:r>
        <w:rPr>
          <w:rFonts w:ascii="Times New Roman" w:hAnsi="Times New Roman" w:cs="Times New Roman"/>
          <w:sz w:val="24"/>
          <w:szCs w:val="24"/>
        </w:rPr>
        <w:t>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safe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Libraries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socially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culturally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gateways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2DA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>.</w:t>
      </w:r>
    </w:p>
    <w:p w:rsidR="002B62DA" w:rsidRDefault="002B62DA" w:rsidP="002B62DA">
      <w:pPr>
        <w:rPr>
          <w:rFonts w:ascii="Times New Roman" w:hAnsi="Times New Roman" w:cs="Times New Roman"/>
          <w:sz w:val="24"/>
          <w:szCs w:val="24"/>
        </w:rPr>
      </w:pPr>
    </w:p>
    <w:p w:rsidR="002B62DA" w:rsidRDefault="002B62DA" w:rsidP="002B62DA">
      <w:pPr>
        <w:rPr>
          <w:rFonts w:ascii="Times New Roman" w:hAnsi="Times New Roman" w:cs="Times New Roman"/>
          <w:sz w:val="24"/>
          <w:szCs w:val="24"/>
        </w:rPr>
      </w:pPr>
    </w:p>
    <w:p w:rsidR="002B62DA" w:rsidRDefault="002B62DA" w:rsidP="002B62D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Libraries</w:t>
      </w:r>
      <w:proofErr w:type="spellEnd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offer</w:t>
      </w:r>
      <w:proofErr w:type="spellEnd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access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world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’s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knowledge</w:t>
      </w:r>
      <w:proofErr w:type="spellEnd"/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B62DA">
        <w:rPr>
          <w:rFonts w:ascii="Times New Roman" w:hAnsi="Times New Roman" w:cs="Times New Roman"/>
          <w:sz w:val="24"/>
          <w:szCs w:val="24"/>
        </w:rPr>
        <w:t>Libraries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supports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jobs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</w:p>
    <w:p w:rsidR="002B62DA" w:rsidRPr="002B62DA" w:rsidRDefault="002B62DA" w:rsidP="002B62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meaningful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convenient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printed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>, audio-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lifelong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preservation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folk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memories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traditiona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indigenous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info</w:t>
      </w:r>
      <w:r>
        <w:rPr>
          <w:rFonts w:ascii="Times New Roman" w:hAnsi="Times New Roman" w:cs="Times New Roman"/>
          <w:sz w:val="24"/>
          <w:szCs w:val="24"/>
        </w:rPr>
        <w:t>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telecommunications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provide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speed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broadband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networks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libraries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2DA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provision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Commun</w:t>
      </w:r>
      <w:r>
        <w:rPr>
          <w:rFonts w:ascii="Times New Roman" w:hAnsi="Times New Roman" w:cs="Times New Roman"/>
          <w:sz w:val="24"/>
          <w:szCs w:val="24"/>
        </w:rPr>
        <w:t>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Technologies (</w:t>
      </w:r>
      <w:proofErr w:type="spellStart"/>
      <w:r>
        <w:rPr>
          <w:rFonts w:ascii="Times New Roman" w:hAnsi="Times New Roman" w:cs="Times New Roman"/>
          <w:sz w:val="24"/>
          <w:szCs w:val="24"/>
        </w:rPr>
        <w:t>ICTs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networked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>.</w:t>
      </w:r>
    </w:p>
    <w:p w:rsidR="002B62DA" w:rsidRPr="002B62DA" w:rsidRDefault="002B62DA" w:rsidP="002B62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Librarians</w:t>
      </w:r>
      <w:proofErr w:type="spellEnd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provide </w:t>
      </w:r>
      <w:proofErr w:type="spellStart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expert</w:t>
      </w:r>
      <w:proofErr w:type="spellEnd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guidance</w:t>
      </w:r>
      <w:proofErr w:type="spellEnd"/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62DA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staff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trained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trusted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intermediaries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dedicated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guiding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seek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Librarians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provide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literacies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stewards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curating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supporting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>.</w:t>
      </w:r>
    </w:p>
    <w:p w:rsidR="002B62DA" w:rsidRPr="002B62DA" w:rsidRDefault="002B62DA" w:rsidP="002B62D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Libraries</w:t>
      </w:r>
      <w:proofErr w:type="spellEnd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are </w:t>
      </w:r>
      <w:proofErr w:type="spellStart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</w:t>
      </w:r>
      <w:proofErr w:type="spellEnd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</w:t>
      </w:r>
      <w:proofErr w:type="spellEnd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</w:t>
      </w:r>
      <w:proofErr w:type="spellStart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multistakeholder</w:t>
      </w:r>
      <w:proofErr w:type="spellEnd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society</w:t>
      </w:r>
      <w:proofErr w:type="spellEnd"/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62DA">
        <w:rPr>
          <w:rFonts w:ascii="Times New Roman" w:hAnsi="Times New Roman" w:cs="Times New Roman"/>
          <w:sz w:val="24"/>
          <w:szCs w:val="24"/>
        </w:rPr>
        <w:t>Libraries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work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stakeholder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groups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varied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They</w:t>
      </w:r>
      <w:proofErr w:type="spellEnd"/>
    </w:p>
    <w:p w:rsidR="002B62DA" w:rsidRPr="002B62DA" w:rsidRDefault="002B62DA" w:rsidP="002B62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62DA">
        <w:rPr>
          <w:rFonts w:ascii="Times New Roman" w:hAnsi="Times New Roman" w:cs="Times New Roman"/>
          <w:sz w:val="24"/>
          <w:szCs w:val="24"/>
        </w:rPr>
        <w:t>deliver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alongside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groups,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charities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corporate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enterpris</w:t>
      </w:r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Librarians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agile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to work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alongside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, civil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busin</w:t>
      </w:r>
      <w:r>
        <w:rPr>
          <w:rFonts w:ascii="Times New Roman" w:hAnsi="Times New Roman" w:cs="Times New Roman"/>
          <w:sz w:val="24"/>
          <w:szCs w:val="24"/>
        </w:rPr>
        <w:t>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deliver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>.</w:t>
      </w:r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Libraries</w:t>
      </w:r>
      <w:proofErr w:type="spellEnd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must </w:t>
      </w:r>
      <w:proofErr w:type="spellStart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</w:t>
      </w:r>
      <w:proofErr w:type="spellEnd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recognised</w:t>
      </w:r>
      <w:proofErr w:type="spellEnd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</w:t>
      </w:r>
      <w:proofErr w:type="spellEnd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development</w:t>
      </w:r>
      <w:proofErr w:type="spellEnd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policy</w:t>
      </w:r>
      <w:proofErr w:type="spellEnd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frameworks</w:t>
      </w:r>
      <w:proofErr w:type="spellEnd"/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2DA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libraries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networked</w:t>
      </w:r>
      <w:proofErr w:type="spellEnd"/>
    </w:p>
    <w:p w:rsidR="002B62DA" w:rsidRPr="002B62DA" w:rsidRDefault="002B62DA" w:rsidP="002B62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underpin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licymakers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r w:rsidRPr="002B62DA">
        <w:rPr>
          <w:rFonts w:ascii="Times New Roman" w:hAnsi="Times New Roman" w:cs="Times New Roman"/>
          <w:sz w:val="24"/>
          <w:szCs w:val="24"/>
        </w:rPr>
        <w:t>strengthening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provision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libraries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utilise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ibrarians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solve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>.</w:t>
      </w:r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62DA">
        <w:rPr>
          <w:rFonts w:ascii="Times New Roman" w:hAnsi="Times New Roman" w:cs="Times New Roman"/>
          <w:b/>
          <w:sz w:val="24"/>
          <w:szCs w:val="24"/>
        </w:rPr>
        <w:t xml:space="preserve">IFLA </w:t>
      </w:r>
      <w:proofErr w:type="spellStart"/>
      <w:r w:rsidRPr="002B62DA">
        <w:rPr>
          <w:rFonts w:ascii="Times New Roman" w:hAnsi="Times New Roman" w:cs="Times New Roman"/>
          <w:b/>
          <w:sz w:val="24"/>
          <w:szCs w:val="24"/>
        </w:rPr>
        <w:t>therefore</w:t>
      </w:r>
      <w:proofErr w:type="spellEnd"/>
      <w:r w:rsidRPr="002B62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b/>
          <w:sz w:val="24"/>
          <w:szCs w:val="24"/>
        </w:rPr>
        <w:t>urges</w:t>
      </w:r>
      <w:proofErr w:type="spellEnd"/>
      <w:r w:rsidRPr="002B62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b/>
          <w:sz w:val="24"/>
          <w:szCs w:val="24"/>
        </w:rPr>
        <w:t>policymakers</w:t>
      </w:r>
      <w:proofErr w:type="spellEnd"/>
      <w:r w:rsidRPr="002B62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b/>
          <w:sz w:val="24"/>
          <w:szCs w:val="24"/>
        </w:rPr>
        <w:t>development</w:t>
      </w:r>
      <w:proofErr w:type="spellEnd"/>
      <w:r w:rsidRPr="002B62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b/>
          <w:sz w:val="24"/>
          <w:szCs w:val="24"/>
        </w:rPr>
        <w:t>practitioners</w:t>
      </w:r>
      <w:proofErr w:type="spellEnd"/>
      <w:r w:rsidRPr="002B62DA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2B62DA">
        <w:rPr>
          <w:rFonts w:ascii="Times New Roman" w:hAnsi="Times New Roman" w:cs="Times New Roman"/>
          <w:b/>
          <w:sz w:val="24"/>
          <w:szCs w:val="24"/>
        </w:rPr>
        <w:t>leverage</w:t>
      </w:r>
      <w:proofErr w:type="spellEnd"/>
      <w:r w:rsidRPr="002B62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b/>
          <w:sz w:val="24"/>
          <w:szCs w:val="24"/>
        </w:rPr>
        <w:t>these</w:t>
      </w:r>
      <w:proofErr w:type="spellEnd"/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62DA">
        <w:rPr>
          <w:rFonts w:ascii="Times New Roman" w:hAnsi="Times New Roman" w:cs="Times New Roman"/>
          <w:b/>
          <w:sz w:val="24"/>
          <w:szCs w:val="24"/>
        </w:rPr>
        <w:t>powerful</w:t>
      </w:r>
      <w:proofErr w:type="spellEnd"/>
      <w:r w:rsidRPr="002B62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b/>
          <w:sz w:val="24"/>
          <w:szCs w:val="24"/>
        </w:rPr>
        <w:t>existing</w:t>
      </w:r>
      <w:proofErr w:type="spellEnd"/>
      <w:r w:rsidRPr="002B62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2B62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b/>
          <w:sz w:val="24"/>
          <w:szCs w:val="24"/>
        </w:rPr>
        <w:t>ensure</w:t>
      </w:r>
      <w:proofErr w:type="spellEnd"/>
      <w:r w:rsidRPr="002B62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2B62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b/>
          <w:sz w:val="24"/>
          <w:szCs w:val="24"/>
        </w:rPr>
        <w:t>any</w:t>
      </w:r>
      <w:proofErr w:type="spellEnd"/>
      <w:r w:rsidRPr="002B62DA">
        <w:rPr>
          <w:rFonts w:ascii="Times New Roman" w:hAnsi="Times New Roman" w:cs="Times New Roman"/>
          <w:b/>
          <w:sz w:val="24"/>
          <w:szCs w:val="24"/>
        </w:rPr>
        <w:t xml:space="preserve"> post 2015 </w:t>
      </w:r>
      <w:proofErr w:type="spellStart"/>
      <w:r w:rsidRPr="002B62DA">
        <w:rPr>
          <w:rFonts w:ascii="Times New Roman" w:hAnsi="Times New Roman" w:cs="Times New Roman"/>
          <w:b/>
          <w:sz w:val="24"/>
          <w:szCs w:val="24"/>
        </w:rPr>
        <w:t>development</w:t>
      </w:r>
      <w:proofErr w:type="spellEnd"/>
      <w:r w:rsidRPr="002B62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b/>
          <w:sz w:val="24"/>
          <w:szCs w:val="24"/>
        </w:rPr>
        <w:t>framework</w:t>
      </w:r>
      <w:proofErr w:type="spellEnd"/>
      <w:r w:rsidRPr="002B62DA">
        <w:rPr>
          <w:rFonts w:ascii="Times New Roman" w:hAnsi="Times New Roman" w:cs="Times New Roman"/>
          <w:b/>
          <w:sz w:val="24"/>
          <w:szCs w:val="24"/>
        </w:rPr>
        <w:t>:</w:t>
      </w:r>
    </w:p>
    <w:p w:rsidR="002B62DA" w:rsidRDefault="002B62DA" w:rsidP="002B62DA">
      <w:pPr>
        <w:rPr>
          <w:rFonts w:ascii="Times New Roman" w:hAnsi="Times New Roman" w:cs="Times New Roman"/>
          <w:sz w:val="24"/>
          <w:szCs w:val="24"/>
        </w:rPr>
      </w:pPr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2D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Recognises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element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supporting</w:t>
      </w:r>
      <w:proofErr w:type="spellEnd"/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2D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Acknowledges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libraries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librarians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agents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2D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Encourages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frameworks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underpinning</w:t>
      </w:r>
      <w:proofErr w:type="spellEnd"/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networks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libraries</w:t>
      </w:r>
      <w:proofErr w:type="spellEnd"/>
    </w:p>
    <w:p w:rsidR="002B62DA" w:rsidRPr="002B62DA" w:rsidRDefault="002B62DA" w:rsidP="002B6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2B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DA">
        <w:rPr>
          <w:rFonts w:ascii="Times New Roman" w:hAnsi="Times New Roman" w:cs="Times New Roman"/>
          <w:sz w:val="24"/>
          <w:szCs w:val="24"/>
        </w:rPr>
        <w:t>bodies</w:t>
      </w:r>
      <w:proofErr w:type="spellEnd"/>
    </w:p>
    <w:p w:rsidR="002B62DA" w:rsidRDefault="002B62DA" w:rsidP="002B62DA">
      <w:pPr>
        <w:rPr>
          <w:rFonts w:ascii="Times New Roman" w:hAnsi="Times New Roman" w:cs="Times New Roman"/>
          <w:sz w:val="24"/>
          <w:szCs w:val="24"/>
        </w:rPr>
      </w:pPr>
    </w:p>
    <w:p w:rsidR="00FE13BA" w:rsidRPr="002B62DA" w:rsidRDefault="002B62DA" w:rsidP="002B62DA">
      <w:pPr>
        <w:rPr>
          <w:rFonts w:cs="Times New Roman"/>
          <w:i/>
          <w:sz w:val="24"/>
          <w:szCs w:val="24"/>
        </w:rPr>
      </w:pPr>
      <w:bookmarkStart w:id="0" w:name="_GoBack"/>
      <w:bookmarkEnd w:id="0"/>
      <w:r w:rsidRPr="002B62DA">
        <w:rPr>
          <w:rFonts w:cs="Times New Roman"/>
          <w:i/>
          <w:sz w:val="24"/>
          <w:szCs w:val="24"/>
        </w:rPr>
        <w:t xml:space="preserve">                                </w:t>
      </w:r>
      <w:proofErr w:type="spellStart"/>
      <w:r w:rsidRPr="002B62DA">
        <w:rPr>
          <w:rFonts w:cs="Times New Roman"/>
          <w:i/>
          <w:sz w:val="24"/>
          <w:szCs w:val="24"/>
        </w:rPr>
        <w:t>Approved</w:t>
      </w:r>
      <w:proofErr w:type="spellEnd"/>
      <w:r w:rsidRPr="002B62DA">
        <w:rPr>
          <w:rFonts w:cs="Times New Roman"/>
          <w:i/>
          <w:sz w:val="24"/>
          <w:szCs w:val="24"/>
        </w:rPr>
        <w:t xml:space="preserve"> </w:t>
      </w:r>
      <w:proofErr w:type="spellStart"/>
      <w:r w:rsidRPr="002B62DA">
        <w:rPr>
          <w:rFonts w:cs="Times New Roman"/>
          <w:i/>
          <w:sz w:val="24"/>
          <w:szCs w:val="24"/>
        </w:rPr>
        <w:t>by</w:t>
      </w:r>
      <w:proofErr w:type="spellEnd"/>
      <w:r w:rsidRPr="002B62DA">
        <w:rPr>
          <w:rFonts w:cs="Times New Roman"/>
          <w:i/>
          <w:sz w:val="24"/>
          <w:szCs w:val="24"/>
        </w:rPr>
        <w:t xml:space="preserve"> </w:t>
      </w:r>
      <w:proofErr w:type="spellStart"/>
      <w:r w:rsidRPr="002B62DA">
        <w:rPr>
          <w:rFonts w:cs="Times New Roman"/>
          <w:i/>
          <w:sz w:val="24"/>
          <w:szCs w:val="24"/>
        </w:rPr>
        <w:t>the</w:t>
      </w:r>
      <w:proofErr w:type="spellEnd"/>
      <w:r w:rsidRPr="002B62DA">
        <w:rPr>
          <w:rFonts w:cs="Times New Roman"/>
          <w:i/>
          <w:sz w:val="24"/>
          <w:szCs w:val="24"/>
        </w:rPr>
        <w:t xml:space="preserve"> IFLA </w:t>
      </w:r>
      <w:proofErr w:type="spellStart"/>
      <w:r w:rsidRPr="002B62DA">
        <w:rPr>
          <w:rFonts w:cs="Times New Roman"/>
          <w:i/>
          <w:sz w:val="24"/>
          <w:szCs w:val="24"/>
        </w:rPr>
        <w:t>Governing</w:t>
      </w:r>
      <w:proofErr w:type="spellEnd"/>
      <w:r w:rsidRPr="002B62DA">
        <w:rPr>
          <w:rFonts w:cs="Times New Roman"/>
          <w:i/>
          <w:sz w:val="24"/>
          <w:szCs w:val="24"/>
        </w:rPr>
        <w:t xml:space="preserve"> </w:t>
      </w:r>
      <w:proofErr w:type="spellStart"/>
      <w:r w:rsidRPr="002B62DA">
        <w:rPr>
          <w:rFonts w:cs="Times New Roman"/>
          <w:i/>
          <w:sz w:val="24"/>
          <w:szCs w:val="24"/>
        </w:rPr>
        <w:t>Board</w:t>
      </w:r>
      <w:proofErr w:type="spellEnd"/>
      <w:r w:rsidRPr="002B62DA">
        <w:rPr>
          <w:rFonts w:cs="Times New Roman"/>
          <w:i/>
          <w:sz w:val="24"/>
          <w:szCs w:val="24"/>
        </w:rPr>
        <w:t xml:space="preserve"> </w:t>
      </w:r>
      <w:proofErr w:type="spellStart"/>
      <w:r w:rsidRPr="002B62DA">
        <w:rPr>
          <w:rFonts w:cs="Times New Roman"/>
          <w:i/>
          <w:sz w:val="24"/>
          <w:szCs w:val="24"/>
        </w:rPr>
        <w:t>in</w:t>
      </w:r>
      <w:proofErr w:type="spellEnd"/>
      <w:r w:rsidRPr="002B62DA">
        <w:rPr>
          <w:rFonts w:cs="Times New Roman"/>
          <w:i/>
          <w:sz w:val="24"/>
          <w:szCs w:val="24"/>
        </w:rPr>
        <w:t xml:space="preserve"> Singapore, August 16th 2013</w:t>
      </w:r>
    </w:p>
    <w:sectPr w:rsidR="00FE13BA" w:rsidRPr="002B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DA"/>
    <w:rsid w:val="002B62DA"/>
    <w:rsid w:val="00FE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B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6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B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6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Grašić-Kvesić</dc:creator>
  <cp:lastModifiedBy>Tea Grašić-Kvesić</cp:lastModifiedBy>
  <cp:revision>1</cp:revision>
  <dcterms:created xsi:type="dcterms:W3CDTF">2014-04-10T10:58:00Z</dcterms:created>
  <dcterms:modified xsi:type="dcterms:W3CDTF">2014-04-10T11:08:00Z</dcterms:modified>
</cp:coreProperties>
</file>