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A23D1" w14:textId="4D6DD3E0" w:rsidR="00026602" w:rsidRPr="00026602" w:rsidRDefault="00372247" w:rsidP="00026602">
      <w:pPr>
        <w:spacing w:after="240" w:line="300" w:lineRule="atLeast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372247">
        <w:rPr>
          <w:rFonts w:ascii="Arial" w:eastAsia="Times New Roman" w:hAnsi="Arial" w:cs="Arial"/>
          <w:b/>
          <w:bCs/>
          <w:color w:val="71245C"/>
          <w:sz w:val="20"/>
          <w:szCs w:val="20"/>
          <w:lang w:eastAsia="hr-HR"/>
        </w:rPr>
        <w:t>Sadržajna obrada i klasifikacija građe u dječjoj knjižnici</w:t>
      </w:r>
      <w:r w:rsidR="00026602" w:rsidRPr="00026602">
        <w:rPr>
          <w:rFonts w:ascii="Arial" w:eastAsia="Times New Roman" w:hAnsi="Arial" w:cs="Arial"/>
          <w:color w:val="4C7595"/>
          <w:sz w:val="18"/>
          <w:szCs w:val="18"/>
          <w:lang w:eastAsia="hr-HR"/>
        </w:rPr>
        <w:br/>
      </w:r>
      <w:r w:rsidR="00026602" w:rsidRPr="00026602">
        <w:rPr>
          <w:rFonts w:ascii="Arial" w:eastAsia="Times New Roman" w:hAnsi="Arial" w:cs="Arial"/>
          <w:color w:val="4C7595"/>
          <w:sz w:val="18"/>
          <w:szCs w:val="18"/>
          <w:lang w:eastAsia="hr-HR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872"/>
      </w:tblGrid>
      <w:tr w:rsidR="00026602" w:rsidRPr="00026602" w14:paraId="45C1CB9F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26FCDCB3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9.30 - 10.00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4DAB755A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okupljanje sudionika, podjela materijala</w:t>
            </w:r>
          </w:p>
        </w:tc>
      </w:tr>
      <w:tr w:rsidR="00026602" w:rsidRPr="00026602" w14:paraId="28DEA90A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36AD6901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10.00 - 10.10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35A227D3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pozdravne riječi u ime organizatora i domaćina</w:t>
            </w:r>
          </w:p>
        </w:tc>
      </w:tr>
      <w:tr w:rsidR="00026602" w:rsidRPr="00026602" w14:paraId="2F2A0C11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0107A0E1" w14:textId="457DA134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10.10 - 1</w:t>
            </w:r>
            <w:r w:rsidR="00BD161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2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BD161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1CB38CB7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pozvana izlaganja</w:t>
            </w:r>
          </w:p>
        </w:tc>
      </w:tr>
      <w:tr w:rsidR="00026602" w:rsidRPr="00026602" w14:paraId="503EABCB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shd w:val="clear" w:color="auto" w:fill="CCCCCC"/>
            <w:hideMark/>
          </w:tcPr>
          <w:p w14:paraId="7B1DC75E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CCCCC"/>
            <w:hideMark/>
          </w:tcPr>
          <w:p w14:paraId="3E9F9FB6" w14:textId="59930433" w:rsidR="00D41005" w:rsidRPr="00D41005" w:rsidRDefault="00136FB5" w:rsidP="00026602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136FB5">
              <w:rPr>
                <w:rFonts w:ascii="Arial" w:eastAsia="Times New Roman" w:hAnsi="Arial" w:cs="Arial"/>
                <w:b/>
                <w:iCs/>
                <w:color w:val="4C7595"/>
                <w:sz w:val="18"/>
                <w:szCs w:val="18"/>
                <w:lang w:eastAsia="hr-HR"/>
              </w:rPr>
              <w:t>Dr. sc. Drahomira Cupar</w:t>
            </w:r>
            <w:r w:rsidRPr="00136FB5">
              <w:rPr>
                <w:rFonts w:ascii="Arial" w:eastAsia="Times New Roman" w:hAnsi="Arial" w:cs="Arial"/>
                <w:i/>
                <w:iCs/>
                <w:color w:val="4C7595"/>
                <w:sz w:val="18"/>
                <w:szCs w:val="18"/>
                <w:lang w:eastAsia="hr-HR"/>
              </w:rPr>
              <w:t xml:space="preserve">, </w:t>
            </w:r>
            <w:r w:rsidRPr="00136FB5">
              <w:rPr>
                <w:rFonts w:ascii="Arial" w:eastAsia="Times New Roman" w:hAnsi="Arial" w:cs="Arial"/>
                <w:iCs/>
                <w:color w:val="4C7595"/>
                <w:sz w:val="18"/>
                <w:szCs w:val="18"/>
                <w:lang w:eastAsia="hr-HR"/>
              </w:rPr>
              <w:t>Odjel za informacijske znanosti</w:t>
            </w:r>
            <w:r w:rsidRPr="00D41005">
              <w:rPr>
                <w:rFonts w:ascii="Arial" w:eastAsia="Times New Roman" w:hAnsi="Arial" w:cs="Arial"/>
                <w:iCs/>
                <w:color w:val="4C7595"/>
                <w:sz w:val="18"/>
                <w:szCs w:val="18"/>
                <w:lang w:eastAsia="hr-HR"/>
              </w:rPr>
              <w:t>, Sveučilište u Zadru:</w:t>
            </w:r>
            <w:r w:rsidRPr="00136FB5">
              <w:rPr>
                <w:rFonts w:ascii="Arial" w:eastAsia="Times New Roman" w:hAnsi="Arial" w:cs="Arial"/>
                <w:i/>
                <w:iCs/>
                <w:color w:val="4C7595"/>
                <w:sz w:val="18"/>
                <w:szCs w:val="18"/>
                <w:lang w:eastAsia="hr-HR"/>
              </w:rPr>
              <w:t xml:space="preserve"> Sadržajni pristup građi namijenjenoj djeci i mladima: teorijski aspekti</w:t>
            </w:r>
          </w:p>
          <w:p w14:paraId="143D89D9" w14:textId="79E19943" w:rsidR="00D41005" w:rsidRDefault="00D41005" w:rsidP="00026602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Maja Kenda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</w:t>
            </w: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Neli Tomšič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Mestna knjižnica Kranj: </w:t>
            </w:r>
            <w:r w:rsidRPr="00D41005">
              <w:rPr>
                <w:rFonts w:ascii="Arial" w:eastAsia="Times New Roman" w:hAnsi="Arial" w:cs="Arial"/>
                <w:i/>
                <w:color w:val="4C7595"/>
                <w:sz w:val="18"/>
                <w:szCs w:val="18"/>
                <w:lang w:eastAsia="hr-HR"/>
              </w:rPr>
              <w:t>Sustav oznaka riječima: razmještaj građe za djecu i mlade u Mestni knjižnici Kranj</w:t>
            </w:r>
          </w:p>
          <w:p w14:paraId="3B6FFDBF" w14:textId="287E09FC" w:rsidR="00D41005" w:rsidRPr="00D41005" w:rsidRDefault="00D41005" w:rsidP="00026602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Katja Kemperle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Mestna knjižnica Ljubljana, Pionirska CMKK - center za mladinsko književnost in knjižničarstvo: </w:t>
            </w:r>
            <w:r w:rsidRPr="00D41005">
              <w:rPr>
                <w:rFonts w:ascii="Arial" w:eastAsia="Times New Roman" w:hAnsi="Arial" w:cs="Arial"/>
                <w:i/>
                <w:color w:val="4C7595"/>
                <w:sz w:val="18"/>
                <w:szCs w:val="18"/>
                <w:lang w:eastAsia="hr-HR"/>
              </w:rPr>
              <w:t>Knjiga te čeka, potraži ju!: novi razmještaj lijepe književnosti na odjelu za mlade MKL prema čitalačkim gledištima</w:t>
            </w:r>
          </w:p>
          <w:p w14:paraId="4272FC1D" w14:textId="28FD4B0E" w:rsidR="00026602" w:rsidRPr="00D41005" w:rsidRDefault="00D41005" w:rsidP="00D41005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Sanja Mikačić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Knjižnice grada Zagreba – Knjižnica Medveščak: </w:t>
            </w:r>
            <w:r w:rsidRPr="00D41005">
              <w:rPr>
                <w:rFonts w:ascii="Arial" w:eastAsia="Times New Roman" w:hAnsi="Arial" w:cs="Arial"/>
                <w:i/>
                <w:color w:val="4C7595"/>
                <w:sz w:val="18"/>
                <w:szCs w:val="18"/>
                <w:lang w:eastAsia="hr-HR"/>
              </w:rPr>
              <w:t>Književnost za mladež i potreba za klasifikacijskim definiranjem i razlikovanjem njezinih dobnih značajki</w:t>
            </w:r>
          </w:p>
        </w:tc>
      </w:tr>
      <w:tr w:rsidR="00026602" w:rsidRPr="00026602" w14:paraId="23544131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0F515A9F" w14:textId="7C853B9C" w:rsidR="00026602" w:rsidRPr="00026602" w:rsidRDefault="00026602" w:rsidP="007F5E37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2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- 12.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3F0E515D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stanka</w:t>
            </w:r>
          </w:p>
        </w:tc>
      </w:tr>
      <w:tr w:rsidR="00026602" w:rsidRPr="00026602" w14:paraId="28677978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7255B78F" w14:textId="0D90AECD" w:rsidR="00026602" w:rsidRPr="00026602" w:rsidRDefault="00026602" w:rsidP="007F5E37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12.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30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- 1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4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BB7FEE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5D6FE315" w14:textId="5B476DDC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izlaganja s primjerima dobre prakse</w:t>
            </w:r>
          </w:p>
        </w:tc>
      </w:tr>
      <w:tr w:rsidR="00026602" w:rsidRPr="00026602" w14:paraId="466EF22C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shd w:val="clear" w:color="auto" w:fill="CCCCCC"/>
            <w:hideMark/>
          </w:tcPr>
          <w:p w14:paraId="24ABA618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CCCCC"/>
            <w:hideMark/>
          </w:tcPr>
          <w:p w14:paraId="4AB223D1" w14:textId="6400A1D3" w:rsidR="00026177" w:rsidRPr="00026177" w:rsidRDefault="00026177" w:rsidP="0002617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</w:pPr>
            <w:r w:rsidRPr="00026177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>Maja Nagode Miklič</w:t>
            </w:r>
            <w:r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 xml:space="preserve">, </w:t>
            </w:r>
            <w:r w:rsidRPr="00190770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 xml:space="preserve">Osnovna šola dr. </w:t>
            </w:r>
            <w:r w:rsidRPr="00026177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 xml:space="preserve">Vita </w:t>
            </w:r>
            <w:proofErr w:type="spellStart"/>
            <w:r w:rsidRPr="00026177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>Kraigherja</w:t>
            </w:r>
            <w:proofErr w:type="spellEnd"/>
            <w:r w:rsidRPr="00026177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 xml:space="preserve"> Ljubljana</w:t>
            </w:r>
            <w:r w:rsidR="0040256E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 xml:space="preserve">: </w:t>
            </w:r>
            <w:r w:rsidR="0040256E" w:rsidRPr="0040256E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Označivanje stručne literature u knjižnici OŠ dr. Vita Kraigher</w:t>
            </w:r>
            <w:r w:rsidR="00A629F2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j</w:t>
            </w:r>
            <w:r w:rsidR="0040256E" w:rsidRPr="0040256E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a, Ljubljana</w:t>
            </w:r>
          </w:p>
          <w:p w14:paraId="680FB4B8" w14:textId="65175203" w:rsidR="00026602" w:rsidRPr="00BF375B" w:rsidRDefault="00BF375B" w:rsidP="00026602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>Grozdana Ribičić</w:t>
            </w:r>
            <w:r w:rsidRPr="00BF375B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 xml:space="preserve"> </w:t>
            </w:r>
            <w:r w:rsidRPr="00BF375B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>Gradska knjižnica Marka Marulića Split</w:t>
            </w:r>
            <w:r w:rsidRPr="00BF375B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 xml:space="preserve">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Knjiga na oku i nadohvat svom korisniku</w:t>
            </w:r>
          </w:p>
          <w:p w14:paraId="3D94D40E" w14:textId="3A53BFA6" w:rsidR="00026602" w:rsidRPr="00BF375B" w:rsidRDefault="00BF375B" w:rsidP="00026602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Lorena Banić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Natalija Dragoja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Jasenka Pleško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Knjižnice grada Zagreba, Gradska knjižnica: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Neke dileme o primjeni klasifikacijskih sustava: ususret 70. obljetnici Odjela za djecu i mladež Gradske knjižnice</w:t>
            </w:r>
          </w:p>
          <w:p w14:paraId="1197F56E" w14:textId="5DC998EC" w:rsidR="00026602" w:rsidRPr="00BF375B" w:rsidRDefault="00BF375B" w:rsidP="00026602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Tatjana Petrec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Vjeruška Štivić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Narodna knjižnica "Petar Preradović" Bjelovar: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Od police do korisnika: o smještaju, pristupačnosti i funkcionalnosti klasificiranja, signiranja i pronalaženja knjižnične građe na dječjem odjelu</w:t>
            </w:r>
          </w:p>
          <w:p w14:paraId="4A186E6F" w14:textId="77777777" w:rsidR="007F5E37" w:rsidRPr="007F5E37" w:rsidRDefault="00BF375B" w:rsidP="007F5E3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Iva Pavušek Rakarić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Narodna knjižnica i čitaonica </w:t>
            </w:r>
            <w:r w:rsidR="00B5781F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„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Vlado Gotovac</w:t>
            </w:r>
            <w:r w:rsidR="00B5781F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“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Sisak: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Kada najmlađi biraju: primjeri signiranja knjižnične građe namijenjene novorođenčadi i djeci mlađe predškolske dobi</w:t>
            </w:r>
            <w:r w:rsidR="007F5E37"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</w:t>
            </w:r>
          </w:p>
          <w:p w14:paraId="2546178B" w14:textId="7BBE2EDA" w:rsidR="007F5E37" w:rsidRPr="00AF61BB" w:rsidRDefault="007F5E37" w:rsidP="007F5E3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Verena Tibljaš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Alica Kolarić, 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Gradska knjižnica Rijeka: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Signatura – prijatelj djece</w:t>
            </w:r>
          </w:p>
          <w:p w14:paraId="15C52025" w14:textId="6823872E" w:rsidR="00BF375B" w:rsidRPr="007F5E37" w:rsidRDefault="007F5E37" w:rsidP="007F5E3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AF61B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Ivana Bla</w:t>
            </w:r>
            <w:r w:rsidR="00EA5537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ž</w:t>
            </w:r>
            <w:r w:rsidRPr="00AF61B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eković</w:t>
            </w:r>
            <w:r w:rsidRPr="00AF61B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Narodna knjižnica </w:t>
            </w:r>
            <w:r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„</w:t>
            </w:r>
            <w:r w:rsidRPr="00AF61B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Petar Preradović</w:t>
            </w:r>
            <w:r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“</w:t>
            </w:r>
            <w:r w:rsidRPr="00AF61B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Bjelovar: </w:t>
            </w:r>
            <w:r w:rsidRPr="00AF61B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Obrada igračaka i društvenih ig</w:t>
            </w:r>
            <w:r w:rsidR="00B6043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a</w:t>
            </w:r>
            <w:r w:rsidRPr="00AF61B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 xml:space="preserve">ra na Dječjem odjelu Narodne knjižnice </w:t>
            </w:r>
            <w:r w:rsidRPr="00B5781F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>Petar Preradović</w:t>
            </w:r>
            <w:r w:rsidRPr="00AF61B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 xml:space="preserve"> Bjelovar</w:t>
            </w:r>
          </w:p>
        </w:tc>
      </w:tr>
      <w:tr w:rsidR="007F5E37" w:rsidRPr="00026602" w14:paraId="63CCB24D" w14:textId="77777777" w:rsidTr="007F5E3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</w:tcPr>
          <w:p w14:paraId="294D6DCF" w14:textId="5987E865" w:rsidR="007F5E37" w:rsidRPr="00026602" w:rsidRDefault="007F5E37" w:rsidP="00190770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4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FD680A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10</w:t>
            </w:r>
            <w:bookmarkStart w:id="0" w:name="_GoBack"/>
            <w:bookmarkEnd w:id="0"/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- 1</w:t>
            </w:r>
            <w:r w:rsidR="00190770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5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190770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</w:t>
            </w:r>
            <w:r w:rsidR="00FC602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bottom w:val="single" w:sz="6" w:space="0" w:color="CCCCCC"/>
            </w:tcBorders>
          </w:tcPr>
          <w:p w14:paraId="1A7A604A" w14:textId="77F21CC8" w:rsidR="007F5E37" w:rsidRPr="00026602" w:rsidRDefault="007F5E37" w:rsidP="007F5E37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rasprava i 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zaključci skupa</w:t>
            </w:r>
          </w:p>
        </w:tc>
      </w:tr>
    </w:tbl>
    <w:p w14:paraId="2961B0E3" w14:textId="77777777" w:rsidR="00DB5F6A" w:rsidRDefault="00DB5F6A"/>
    <w:sectPr w:rsidR="00DB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389"/>
    <w:multiLevelType w:val="multilevel"/>
    <w:tmpl w:val="9A2C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734DF"/>
    <w:multiLevelType w:val="multilevel"/>
    <w:tmpl w:val="2CF4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60C98"/>
    <w:multiLevelType w:val="hybridMultilevel"/>
    <w:tmpl w:val="C152F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04E40"/>
    <w:multiLevelType w:val="multilevel"/>
    <w:tmpl w:val="611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MLUwMDQ2NzMxNjVW0lEKTi0uzszPAykwrQUAU8++NCwAAAA="/>
  </w:docVars>
  <w:rsids>
    <w:rsidRoot w:val="00026602"/>
    <w:rsid w:val="00026177"/>
    <w:rsid w:val="00026602"/>
    <w:rsid w:val="000C0529"/>
    <w:rsid w:val="001340DC"/>
    <w:rsid w:val="00136FB5"/>
    <w:rsid w:val="00190770"/>
    <w:rsid w:val="001C0498"/>
    <w:rsid w:val="001E294C"/>
    <w:rsid w:val="002B7956"/>
    <w:rsid w:val="00372247"/>
    <w:rsid w:val="003D02CD"/>
    <w:rsid w:val="0040256E"/>
    <w:rsid w:val="004C77AB"/>
    <w:rsid w:val="006159B6"/>
    <w:rsid w:val="006F07D0"/>
    <w:rsid w:val="007F5E37"/>
    <w:rsid w:val="00863146"/>
    <w:rsid w:val="00943B95"/>
    <w:rsid w:val="00A629F2"/>
    <w:rsid w:val="00AC2CF5"/>
    <w:rsid w:val="00AF61BB"/>
    <w:rsid w:val="00B5781F"/>
    <w:rsid w:val="00B6043B"/>
    <w:rsid w:val="00BB7FEE"/>
    <w:rsid w:val="00BD1612"/>
    <w:rsid w:val="00BF375B"/>
    <w:rsid w:val="00D41005"/>
    <w:rsid w:val="00DB5F6A"/>
    <w:rsid w:val="00E55507"/>
    <w:rsid w:val="00EA1A2B"/>
    <w:rsid w:val="00EA4204"/>
    <w:rsid w:val="00EA5537"/>
    <w:rsid w:val="00EF47AD"/>
    <w:rsid w:val="00F73388"/>
    <w:rsid w:val="00FC6022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A5B7"/>
  <w15:chartTrackingRefBased/>
  <w15:docId w15:val="{286D89D3-B48E-4F81-A187-D432C670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Stropnik</dc:creator>
  <cp:keywords/>
  <dc:description/>
  <cp:lastModifiedBy>Gradska Knjižnica</cp:lastModifiedBy>
  <cp:revision>7</cp:revision>
  <cp:lastPrinted>2018-03-21T13:15:00Z</cp:lastPrinted>
  <dcterms:created xsi:type="dcterms:W3CDTF">2019-03-07T12:16:00Z</dcterms:created>
  <dcterms:modified xsi:type="dcterms:W3CDTF">2019-03-07T13:03:00Z</dcterms:modified>
</cp:coreProperties>
</file>